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748" w:rsidRDefault="00460748">
      <w:pPr>
        <w:pStyle w:val="Titel"/>
        <w:rPr>
          <w:rFonts w:hint="eastAsia"/>
        </w:rPr>
      </w:pPr>
      <w:bookmarkStart w:id="0" w:name="_GoBack"/>
      <w:bookmarkEnd w:id="0"/>
    </w:p>
    <w:p w:rsidR="00460748" w:rsidRDefault="00460748">
      <w:pPr>
        <w:pStyle w:val="Titel"/>
        <w:rPr>
          <w:rFonts w:hint="eastAsia"/>
        </w:rPr>
      </w:pPr>
    </w:p>
    <w:p w:rsidR="00460748" w:rsidRDefault="00460748">
      <w:pPr>
        <w:pStyle w:val="Titel"/>
        <w:rPr>
          <w:rFonts w:hint="eastAsia"/>
        </w:rPr>
      </w:pPr>
    </w:p>
    <w:p w:rsidR="00460748" w:rsidRDefault="0088037C">
      <w:pPr>
        <w:pStyle w:val="Titel"/>
        <w:rPr>
          <w:rFonts w:hint="eastAsia"/>
        </w:rPr>
      </w:pPr>
      <w:r>
        <w:t>MR Jaarplan</w:t>
      </w:r>
    </w:p>
    <w:p w:rsidR="00460748" w:rsidRDefault="0088037C">
      <w:pPr>
        <w:pStyle w:val="Titel"/>
        <w:rPr>
          <w:rFonts w:hint="eastAsia"/>
        </w:rPr>
      </w:pPr>
      <w:r>
        <w:t>G.A. van der Lugtschool</w:t>
      </w:r>
    </w:p>
    <w:p w:rsidR="00460748" w:rsidRDefault="00A530C4">
      <w:pPr>
        <w:pStyle w:val="Ondertitel"/>
        <w:rPr>
          <w:rFonts w:hint="eastAsia"/>
        </w:rPr>
      </w:pPr>
      <w:r>
        <w:t>2018</w:t>
      </w:r>
      <w:r w:rsidR="0088037C">
        <w:t>-201</w:t>
      </w:r>
      <w:r>
        <w:t>9</w:t>
      </w:r>
    </w:p>
    <w:p w:rsidR="00460748" w:rsidRPr="005876B4" w:rsidRDefault="0088037C">
      <w:pPr>
        <w:pStyle w:val="Standard"/>
        <w:pageBreakBefore/>
        <w:rPr>
          <w:rFonts w:hint="eastAsia"/>
          <w:b/>
          <w:u w:val="single"/>
        </w:rPr>
      </w:pPr>
      <w:r w:rsidRPr="005876B4">
        <w:rPr>
          <w:b/>
          <w:u w:val="single"/>
        </w:rPr>
        <w:lastRenderedPageBreak/>
        <w:t>MR Jaarplan</w:t>
      </w:r>
    </w:p>
    <w:p w:rsidR="00460748" w:rsidRDefault="00460748">
      <w:pPr>
        <w:pStyle w:val="Standard"/>
        <w:rPr>
          <w:rFonts w:hint="eastAsia"/>
        </w:rPr>
      </w:pPr>
    </w:p>
    <w:p w:rsidR="00460748" w:rsidRDefault="0088037C">
      <w:pPr>
        <w:pStyle w:val="Standard"/>
        <w:rPr>
          <w:rFonts w:hint="eastAsia"/>
          <w:b/>
          <w:bCs/>
        </w:rPr>
      </w:pPr>
      <w:r>
        <w:rPr>
          <w:b/>
          <w:bCs/>
        </w:rPr>
        <w:t>Inleiding</w:t>
      </w:r>
    </w:p>
    <w:p w:rsidR="00460748" w:rsidRDefault="00460748">
      <w:pPr>
        <w:pStyle w:val="Standard"/>
        <w:rPr>
          <w:rFonts w:hint="eastAsia"/>
        </w:rPr>
      </w:pPr>
    </w:p>
    <w:p w:rsidR="00460748" w:rsidRDefault="0088037C">
      <w:pPr>
        <w:pStyle w:val="Standard"/>
        <w:rPr>
          <w:rFonts w:hint="eastAsia"/>
        </w:rPr>
      </w:pPr>
      <w:r>
        <w:t>De Medezeggenschapsraad (MR) vertegenwoordigt het personeel van de G.A. van der Lugtschool en de ouders van de kinderen die op school zitten. De MR ziet erop toe dat de belangen van het personeel alsook de ouders (verzorgers) en de kinderen worden behartigd en meegenomen in de beleidsbepaling van school. Dit jaarplan beschrijft de organisatie, werkwijze en bevoegdheden van de MR. Tevens worden de doelstellingen en spee</w:t>
      </w:r>
      <w:r w:rsidR="007234AE">
        <w:t>rpunten voor het schooljaar 2018</w:t>
      </w:r>
      <w:r>
        <w:t>-201</w:t>
      </w:r>
      <w:r w:rsidR="007234AE">
        <w:t>9</w:t>
      </w:r>
      <w:r>
        <w:t xml:space="preserve"> beschreven, waaraan de MR extra aandacht zal besteden.</w:t>
      </w:r>
    </w:p>
    <w:p w:rsidR="00460748" w:rsidRDefault="0088037C">
      <w:pPr>
        <w:pStyle w:val="Standard"/>
        <w:rPr>
          <w:rFonts w:hint="eastAsia"/>
        </w:rPr>
      </w:pPr>
      <w:r>
        <w:t>Het jaarplan dient als leidraad voor de MR-leden en ter informatie voor ouders (verzorgers) en andere belangstellenden.</w:t>
      </w:r>
    </w:p>
    <w:p w:rsidR="00460748" w:rsidRDefault="00460748">
      <w:pPr>
        <w:pStyle w:val="Standard"/>
        <w:rPr>
          <w:rFonts w:hint="eastAsia"/>
        </w:rPr>
      </w:pPr>
    </w:p>
    <w:p w:rsidR="00460748" w:rsidRDefault="0088037C">
      <w:pPr>
        <w:pStyle w:val="Standard"/>
        <w:rPr>
          <w:rFonts w:hint="eastAsia"/>
        </w:rPr>
      </w:pPr>
      <w:r>
        <w:rPr>
          <w:b/>
          <w:bCs/>
        </w:rPr>
        <w:t>Organisatie MR</w:t>
      </w:r>
    </w:p>
    <w:p w:rsidR="00460748" w:rsidRDefault="00460748">
      <w:pPr>
        <w:pStyle w:val="Standard"/>
        <w:rPr>
          <w:rFonts w:hint="eastAsia"/>
        </w:rPr>
      </w:pPr>
    </w:p>
    <w:p w:rsidR="00460748" w:rsidRDefault="0088037C">
      <w:pPr>
        <w:pStyle w:val="Standard"/>
        <w:rPr>
          <w:rFonts w:hint="eastAsia"/>
        </w:rPr>
      </w:pPr>
      <w:r>
        <w:t>Iedere (basis)school in Nederland is verplicht een medezeggenschapsraad te hebben conform de Wet medezeggenschap op scholen (WMS).</w:t>
      </w:r>
    </w:p>
    <w:p w:rsidR="00460748" w:rsidRDefault="0088037C">
      <w:pPr>
        <w:pStyle w:val="Standard"/>
        <w:rPr>
          <w:rFonts w:hint="eastAsia"/>
        </w:rPr>
      </w:pPr>
      <w:r>
        <w:t xml:space="preserve">Tevens verkiest iedere school een ouder of personeelslid (normaal gesproken wordt een ouder opgevolgd door een personeelslid en </w:t>
      </w:r>
      <w:proofErr w:type="spellStart"/>
      <w:r>
        <w:t>vice</w:t>
      </w:r>
      <w:proofErr w:type="spellEnd"/>
      <w:r>
        <w:t xml:space="preserve"> versa) om zitting te nemen in de Gemeenschappelijke Medezeggenschapsraad (GMR) van </w:t>
      </w:r>
      <w:proofErr w:type="spellStart"/>
      <w:r>
        <w:t>Oponoa</w:t>
      </w:r>
      <w:proofErr w:type="spellEnd"/>
      <w:r>
        <w:t xml:space="preserve"> voor een periode van 3 aaneensluitende jaren.</w:t>
      </w:r>
    </w:p>
    <w:p w:rsidR="00460748" w:rsidRDefault="00460748">
      <w:pPr>
        <w:pStyle w:val="Standard"/>
        <w:rPr>
          <w:rFonts w:hint="eastAsia"/>
        </w:rPr>
      </w:pPr>
    </w:p>
    <w:p w:rsidR="00460748" w:rsidRDefault="0088037C">
      <w:pPr>
        <w:pStyle w:val="Standard"/>
        <w:rPr>
          <w:rFonts w:hint="eastAsia"/>
          <w:u w:val="single"/>
        </w:rPr>
      </w:pPr>
      <w:r>
        <w:rPr>
          <w:u w:val="single"/>
        </w:rPr>
        <w:t>Samenstelling MR</w:t>
      </w:r>
    </w:p>
    <w:p w:rsidR="00460748" w:rsidRDefault="00460748">
      <w:pPr>
        <w:pStyle w:val="Standard"/>
        <w:rPr>
          <w:rFonts w:hint="eastAsia"/>
          <w:u w:val="single"/>
        </w:rPr>
      </w:pPr>
    </w:p>
    <w:p w:rsidR="00460748" w:rsidRDefault="0088037C">
      <w:pPr>
        <w:pStyle w:val="Standard"/>
        <w:rPr>
          <w:rFonts w:hint="eastAsia"/>
        </w:rPr>
      </w:pPr>
      <w:r>
        <w:t>De MR van de G.A. van der Lugtschool bestaat uit twee geledingen:</w:t>
      </w:r>
    </w:p>
    <w:p w:rsidR="00460748" w:rsidRDefault="009F3CED" w:rsidP="0088037C">
      <w:pPr>
        <w:pStyle w:val="Standard"/>
        <w:numPr>
          <w:ilvl w:val="0"/>
          <w:numId w:val="5"/>
        </w:numPr>
        <w:rPr>
          <w:rFonts w:hint="eastAsia"/>
        </w:rPr>
      </w:pPr>
      <w:r>
        <w:t>personeelsgeleding (PG): twee</w:t>
      </w:r>
      <w:r w:rsidR="0088037C">
        <w:t xml:space="preserve"> vertegenwoordigers van het (onderwijzend) personeel, die uit en door het schoolteam worden gekozen voor een periode van drie aaneensluitende jaren;</w:t>
      </w:r>
    </w:p>
    <w:p w:rsidR="00460748" w:rsidRDefault="0088037C" w:rsidP="0088037C">
      <w:pPr>
        <w:pStyle w:val="Standard"/>
        <w:numPr>
          <w:ilvl w:val="0"/>
          <w:numId w:val="5"/>
        </w:numPr>
        <w:rPr>
          <w:rFonts w:hint="eastAsia"/>
        </w:rPr>
      </w:pPr>
      <w:r>
        <w:t>oudergeleding (OG): drie vertegenwoordigers van de ouders (verzorgers), die door middel van verkiezingen uit en door ouders (verzorgers) worden gekozen voor een periode van drie aaneensluitende jaren.</w:t>
      </w:r>
      <w:r w:rsidR="00A530C4">
        <w:t xml:space="preserve"> </w:t>
      </w:r>
    </w:p>
    <w:p w:rsidR="00460748" w:rsidRDefault="00460748">
      <w:pPr>
        <w:pStyle w:val="Standard"/>
        <w:rPr>
          <w:rFonts w:hint="eastAsia"/>
        </w:rPr>
      </w:pPr>
    </w:p>
    <w:p w:rsidR="00460748" w:rsidRDefault="007234AE">
      <w:pPr>
        <w:pStyle w:val="Standard"/>
        <w:rPr>
          <w:rFonts w:hint="eastAsia"/>
        </w:rPr>
      </w:pPr>
      <w:r>
        <w:t>Voor het schooljaar 2018</w:t>
      </w:r>
      <w:r w:rsidR="0088037C">
        <w:t>-201</w:t>
      </w:r>
      <w:r>
        <w:t>9</w:t>
      </w:r>
      <w:r w:rsidR="0088037C">
        <w:t xml:space="preserve"> bestaat de MR uit de volgende leden:</w:t>
      </w:r>
    </w:p>
    <w:p w:rsidR="00460748" w:rsidRDefault="00460748">
      <w:pPr>
        <w:pStyle w:val="Standard"/>
        <w:rPr>
          <w:rFonts w:hint="eastAsia"/>
        </w:rPr>
      </w:pPr>
    </w:p>
    <w:p w:rsidR="00460748" w:rsidRDefault="0088037C">
      <w:pPr>
        <w:pStyle w:val="Standard"/>
        <w:rPr>
          <w:rFonts w:hint="eastAsia"/>
          <w:b/>
          <w:bCs/>
          <w:i/>
          <w:iCs/>
        </w:rPr>
      </w:pPr>
      <w:r>
        <w:rPr>
          <w:b/>
          <w:bCs/>
          <w:i/>
          <w:iCs/>
        </w:rPr>
        <w:t>Personeelsgeleding:</w:t>
      </w:r>
    </w:p>
    <w:p w:rsidR="00460748" w:rsidRDefault="00AC3688">
      <w:pPr>
        <w:pStyle w:val="Standard"/>
        <w:rPr>
          <w:rFonts w:hint="eastAsia"/>
        </w:rPr>
      </w:pPr>
      <w:r>
        <w:t>Michel</w:t>
      </w:r>
      <w:r w:rsidR="00A203AA">
        <w:t>l</w:t>
      </w:r>
      <w:r>
        <w:t xml:space="preserve">e Groothuis ter vervanging van </w:t>
      </w:r>
      <w:r w:rsidR="0088037C">
        <w:t>Noëlle Nieuwenhuis</w:t>
      </w:r>
    </w:p>
    <w:p w:rsidR="00460748" w:rsidRDefault="0088037C">
      <w:pPr>
        <w:pStyle w:val="Standard"/>
        <w:rPr>
          <w:rFonts w:hint="eastAsia"/>
        </w:rPr>
      </w:pPr>
      <w:r>
        <w:t xml:space="preserve">Jasmijn </w:t>
      </w:r>
      <w:proofErr w:type="spellStart"/>
      <w:r>
        <w:t>Geerdink</w:t>
      </w:r>
      <w:proofErr w:type="spellEnd"/>
      <w:r w:rsidR="00A203AA">
        <w:t xml:space="preserve"> (secretaris)</w:t>
      </w:r>
    </w:p>
    <w:p w:rsidR="00460748" w:rsidRDefault="00460748">
      <w:pPr>
        <w:pStyle w:val="Standard"/>
        <w:rPr>
          <w:rFonts w:hint="eastAsia"/>
        </w:rPr>
      </w:pPr>
    </w:p>
    <w:p w:rsidR="00460748" w:rsidRDefault="0088037C">
      <w:pPr>
        <w:pStyle w:val="Standard"/>
        <w:rPr>
          <w:rFonts w:hint="eastAsia"/>
          <w:b/>
          <w:bCs/>
          <w:i/>
          <w:iCs/>
        </w:rPr>
      </w:pPr>
      <w:r>
        <w:rPr>
          <w:b/>
          <w:bCs/>
          <w:i/>
          <w:iCs/>
        </w:rPr>
        <w:t>Oudergeleding:</w:t>
      </w:r>
    </w:p>
    <w:p w:rsidR="00A203AA" w:rsidRPr="00AC3688" w:rsidRDefault="00A203AA" w:rsidP="00A203AA">
      <w:pPr>
        <w:pStyle w:val="Standard"/>
        <w:rPr>
          <w:rFonts w:hint="eastAsia"/>
        </w:rPr>
      </w:pPr>
      <w:r w:rsidRPr="00AC3688">
        <w:t xml:space="preserve">Ellen </w:t>
      </w:r>
      <w:proofErr w:type="spellStart"/>
      <w:r w:rsidRPr="00AC3688">
        <w:t>Stoltenberg</w:t>
      </w:r>
      <w:proofErr w:type="spellEnd"/>
    </w:p>
    <w:p w:rsidR="00460748" w:rsidRPr="00AC3688" w:rsidRDefault="007234AE">
      <w:pPr>
        <w:pStyle w:val="Standard"/>
        <w:rPr>
          <w:rFonts w:hint="eastAsia"/>
        </w:rPr>
      </w:pPr>
      <w:r w:rsidRPr="00AC3688">
        <w:t xml:space="preserve">Judith </w:t>
      </w:r>
      <w:proofErr w:type="spellStart"/>
      <w:r w:rsidRPr="00AC3688">
        <w:t>Hondorp</w:t>
      </w:r>
      <w:proofErr w:type="spellEnd"/>
      <w:r w:rsidR="00A203AA">
        <w:t xml:space="preserve"> (vicevoorzitter)</w:t>
      </w:r>
    </w:p>
    <w:p w:rsidR="00460748" w:rsidRPr="00AC3688" w:rsidRDefault="007234AE">
      <w:pPr>
        <w:pStyle w:val="Standard"/>
        <w:rPr>
          <w:rFonts w:hint="eastAsia"/>
        </w:rPr>
      </w:pPr>
      <w:r w:rsidRPr="00AC3688">
        <w:t>Yolanda Schaepman</w:t>
      </w:r>
      <w:r w:rsidR="00A203AA">
        <w:t xml:space="preserve"> (voorzitter)</w:t>
      </w:r>
    </w:p>
    <w:p w:rsidR="00460748" w:rsidRPr="00AC3688" w:rsidRDefault="00460748">
      <w:pPr>
        <w:pStyle w:val="Standard"/>
        <w:rPr>
          <w:rFonts w:hint="eastAsia"/>
        </w:rPr>
      </w:pPr>
    </w:p>
    <w:p w:rsidR="00460748" w:rsidRDefault="0088037C">
      <w:pPr>
        <w:pStyle w:val="Standard"/>
        <w:rPr>
          <w:rFonts w:hint="eastAsia"/>
          <w:b/>
          <w:bCs/>
          <w:i/>
          <w:iCs/>
        </w:rPr>
      </w:pPr>
      <w:r>
        <w:rPr>
          <w:b/>
          <w:bCs/>
          <w:i/>
          <w:iCs/>
        </w:rPr>
        <w:t>GMR</w:t>
      </w:r>
    </w:p>
    <w:p w:rsidR="00460748" w:rsidRDefault="007234AE">
      <w:pPr>
        <w:pStyle w:val="Standard"/>
        <w:rPr>
          <w:rFonts w:hint="eastAsia"/>
        </w:rPr>
      </w:pPr>
      <w:r>
        <w:t xml:space="preserve">Raymond </w:t>
      </w:r>
      <w:proofErr w:type="spellStart"/>
      <w:r>
        <w:t>Homma</w:t>
      </w:r>
      <w:proofErr w:type="spellEnd"/>
      <w:r w:rsidR="0088037C">
        <w:t xml:space="preserve"> neemt namens de G.A. van der Lugtschool zitting in de GMR gedurende het schooljaar 201</w:t>
      </w:r>
      <w:r>
        <w:t>8</w:t>
      </w:r>
      <w:r w:rsidR="0088037C">
        <w:t>-201</w:t>
      </w:r>
      <w:r>
        <w:t>9</w:t>
      </w:r>
      <w:r w:rsidR="0088037C">
        <w:t>.</w:t>
      </w:r>
    </w:p>
    <w:p w:rsidR="00460748" w:rsidRDefault="00460748">
      <w:pPr>
        <w:pStyle w:val="Standard"/>
        <w:rPr>
          <w:rFonts w:hint="eastAsia"/>
        </w:rPr>
      </w:pPr>
    </w:p>
    <w:p w:rsidR="00460748" w:rsidRDefault="00460748">
      <w:pPr>
        <w:pStyle w:val="Standard"/>
        <w:rPr>
          <w:rFonts w:hint="eastAsia"/>
        </w:rPr>
      </w:pPr>
    </w:p>
    <w:p w:rsidR="00460748" w:rsidRDefault="0088037C">
      <w:pPr>
        <w:pStyle w:val="Standard"/>
        <w:pageBreakBefore/>
        <w:rPr>
          <w:rFonts w:hint="eastAsia"/>
          <w:u w:val="single"/>
        </w:rPr>
      </w:pPr>
      <w:r>
        <w:rPr>
          <w:u w:val="single"/>
        </w:rPr>
        <w:lastRenderedPageBreak/>
        <w:t>Verkiezingen</w:t>
      </w:r>
    </w:p>
    <w:p w:rsidR="00460748" w:rsidRDefault="00460748">
      <w:pPr>
        <w:pStyle w:val="Standard"/>
        <w:rPr>
          <w:rFonts w:hint="eastAsia"/>
          <w:u w:val="single"/>
        </w:rPr>
      </w:pPr>
    </w:p>
    <w:p w:rsidR="00460748" w:rsidRDefault="0088037C">
      <w:pPr>
        <w:pStyle w:val="Standard"/>
        <w:rPr>
          <w:rFonts w:hint="eastAsia"/>
        </w:rPr>
      </w:pPr>
      <w:r>
        <w:t>De MR-leden nemen zitting in de MR voor een aaneengesloten periode van 3 jaar. Een MR-lid kan maximaal twee keer worden herkozen. Ieder jaar worden twee MR-leden verkozen of herkozen, een voor de oudergeleding en een voor de personeelsgeleding. Het schoolteam verkiest uit zijn midden een lid voor de personeelsgeleding. Ouders (verzorgers) kiezen uit hun midden een lid voor de oudergeleding door middel van verkiezingen.</w:t>
      </w:r>
    </w:p>
    <w:p w:rsidR="00460748" w:rsidRDefault="0088037C">
      <w:pPr>
        <w:pStyle w:val="Standard"/>
        <w:rPr>
          <w:rFonts w:hint="eastAsia"/>
        </w:rPr>
      </w:pPr>
      <w:r>
        <w:t xml:space="preserve">In de GMR neemt van iedere school van </w:t>
      </w:r>
      <w:proofErr w:type="spellStart"/>
      <w:r>
        <w:t>Oponoa</w:t>
      </w:r>
      <w:proofErr w:type="spellEnd"/>
      <w:r>
        <w:t xml:space="preserve"> een ouder (verzorger) of personeelslid zitting voor een aaneengesloten periode van drie jaar. Als een ouder aftreedt, treedt in principe een personeelslid aan en </w:t>
      </w:r>
      <w:proofErr w:type="spellStart"/>
      <w:r>
        <w:t>vice</w:t>
      </w:r>
      <w:proofErr w:type="spellEnd"/>
      <w:r>
        <w:t xml:space="preserve"> versa. Hiervan kan worden afgeweken mits de verhouding tussen het aantal personeelsleden en ouderleden gelijk blijft. Indien een personeelslid zitting neemt in de GMR, wordt hij of zij verkozen door de personeelsleden. Indien een ouder (verzorger) zitting neemt in de GMR, wordt hij of zij door de ouders (verzorgers) verkozen middels verkiezingen. Hij of zij neemt zitting zonder </w:t>
      </w:r>
      <w:proofErr w:type="spellStart"/>
      <w:r>
        <w:t>ruggespraak</w:t>
      </w:r>
      <w:proofErr w:type="spellEnd"/>
      <w:r>
        <w:t xml:space="preserve">. Dit betekent dat het GMR-lid niet de belangen van de school, maar de algemene belangen van scholen binnen </w:t>
      </w:r>
      <w:proofErr w:type="spellStart"/>
      <w:r>
        <w:t>Oponoa</w:t>
      </w:r>
      <w:proofErr w:type="spellEnd"/>
      <w:r>
        <w:t xml:space="preserve"> behartigt.</w:t>
      </w:r>
    </w:p>
    <w:p w:rsidR="00460748" w:rsidRDefault="00460748">
      <w:pPr>
        <w:pStyle w:val="Standard"/>
        <w:rPr>
          <w:rFonts w:hint="eastAsia"/>
        </w:rPr>
      </w:pPr>
    </w:p>
    <w:p w:rsidR="00460748" w:rsidRDefault="0088037C">
      <w:pPr>
        <w:pStyle w:val="Standard"/>
        <w:rPr>
          <w:rFonts w:hint="eastAsia"/>
        </w:rPr>
      </w:pPr>
      <w:r>
        <w:t xml:space="preserve">De verkiezingen worden jaarlijks in mei gehouden tezamen met de verkiezingen van de OR. Een verkiezingscommissie bestaande uit een MR-lid, teamlid en OR-lid is verantwoordelijk voor de organisatie van de verkiezingen. Het protocol voor de verkiezingen is opgenomen </w:t>
      </w:r>
      <w:r w:rsidR="000A1FE7">
        <w:t>in het MR-statuut</w:t>
      </w:r>
      <w:r>
        <w:t>.</w:t>
      </w:r>
    </w:p>
    <w:p w:rsidR="00460748" w:rsidRDefault="00460748">
      <w:pPr>
        <w:pStyle w:val="Standard"/>
        <w:rPr>
          <w:rFonts w:hint="eastAsia"/>
        </w:rPr>
      </w:pPr>
    </w:p>
    <w:p w:rsidR="00460748" w:rsidRDefault="0088037C">
      <w:pPr>
        <w:pStyle w:val="Standard"/>
        <w:rPr>
          <w:rFonts w:hint="eastAsia"/>
          <w:u w:val="single"/>
        </w:rPr>
      </w:pPr>
      <w:r>
        <w:rPr>
          <w:u w:val="single"/>
        </w:rPr>
        <w:t>Taakverdeling en verantwoordelijkheden</w:t>
      </w:r>
    </w:p>
    <w:p w:rsidR="00460748" w:rsidRDefault="00460748">
      <w:pPr>
        <w:pStyle w:val="Standard"/>
        <w:rPr>
          <w:rFonts w:hint="eastAsia"/>
          <w:u w:val="single"/>
        </w:rPr>
      </w:pPr>
    </w:p>
    <w:p w:rsidR="00460748" w:rsidRDefault="0088037C">
      <w:pPr>
        <w:pStyle w:val="Standard"/>
        <w:rPr>
          <w:rFonts w:hint="eastAsia"/>
        </w:rPr>
      </w:pPr>
      <w:r>
        <w:t>De MR kiest jaarlijks aan het begin van het schooljaar een voorzitter, een plaatsvervangend voorzitter en een secretaris uit haar midden. De voorzitter en secretaris worden uit twee verschillende geledingen gekozen. De voorzitter wordt in principe uit de oudergeleding gekozen en de secretaris uit de personeelsgeleding. Andere vaste taken die onder de MR-leden worden verdeeld zijn: de organisatie van de OR</w:t>
      </w:r>
      <w:r w:rsidR="00823EAB">
        <w:t>-</w:t>
      </w:r>
      <w:r>
        <w:t>/MR</w:t>
      </w:r>
      <w:r w:rsidR="00823EAB">
        <w:t>-</w:t>
      </w:r>
      <w:r>
        <w:t>/GMR-verkiezingen, kascontrole van de OR, het beheer van de MR-website en van de MR-mailbox.</w:t>
      </w:r>
    </w:p>
    <w:p w:rsidR="00460748" w:rsidRDefault="00460748">
      <w:pPr>
        <w:pStyle w:val="Standard"/>
        <w:rPr>
          <w:rFonts w:hint="eastAsia"/>
        </w:rPr>
      </w:pPr>
    </w:p>
    <w:p w:rsidR="00460748" w:rsidRDefault="0088037C">
      <w:pPr>
        <w:pStyle w:val="Standard"/>
        <w:rPr>
          <w:rFonts w:hint="eastAsia"/>
          <w:u w:val="single"/>
        </w:rPr>
      </w:pPr>
      <w:r>
        <w:rPr>
          <w:u w:val="single"/>
        </w:rPr>
        <w:t>Tijdbesteding</w:t>
      </w:r>
    </w:p>
    <w:p w:rsidR="00460748" w:rsidRDefault="00460748">
      <w:pPr>
        <w:pStyle w:val="Standard"/>
        <w:rPr>
          <w:rFonts w:hint="eastAsia"/>
          <w:b/>
          <w:bCs/>
          <w:u w:val="single"/>
        </w:rPr>
      </w:pPr>
    </w:p>
    <w:p w:rsidR="00460748" w:rsidRDefault="0088037C">
      <w:pPr>
        <w:pStyle w:val="Standard"/>
        <w:rPr>
          <w:rFonts w:hint="eastAsia"/>
        </w:rPr>
      </w:pPr>
      <w:r>
        <w:t>Ieder lid van de personeelsgeleding krijgt 30 uur per jaar ter beschikking voor de invulling van de taken in de MR. Een lid van de oudergeleding besteedt doorgaans eenzelfde aantal uren als een lid van de personeelsgeleding aan MR-taken.</w:t>
      </w:r>
    </w:p>
    <w:p w:rsidR="00460748" w:rsidRDefault="00460748">
      <w:pPr>
        <w:pStyle w:val="Standard"/>
        <w:rPr>
          <w:rFonts w:hint="eastAsia"/>
        </w:rPr>
      </w:pPr>
    </w:p>
    <w:p w:rsidR="00460748" w:rsidRDefault="0088037C">
      <w:pPr>
        <w:pStyle w:val="Standard"/>
        <w:rPr>
          <w:rFonts w:hint="eastAsia"/>
          <w:u w:val="single"/>
        </w:rPr>
      </w:pPr>
      <w:r>
        <w:rPr>
          <w:u w:val="single"/>
        </w:rPr>
        <w:t>Deskundigheid</w:t>
      </w:r>
    </w:p>
    <w:p w:rsidR="00460748" w:rsidRDefault="00460748">
      <w:pPr>
        <w:pStyle w:val="Standard"/>
        <w:rPr>
          <w:rFonts w:hint="eastAsia"/>
        </w:rPr>
      </w:pPr>
    </w:p>
    <w:p w:rsidR="00460748" w:rsidRDefault="0088037C">
      <w:pPr>
        <w:pStyle w:val="Standard"/>
        <w:rPr>
          <w:rFonts w:hint="eastAsia"/>
        </w:rPr>
      </w:pPr>
      <w:r>
        <w:t>De GMR organiseert ieder jaar een basiscursus en een vervolgcursus voor MR-leden, waarin de rechten en plichten van de MR worden besproken. Voor het actueel houden van benodigde kennis van zittende leden wordt bij aanvang van elk schooljaar geïnventariseerd welke opleidingsbehoefte er aanwezig is.</w:t>
      </w:r>
    </w:p>
    <w:p w:rsidR="005876B4" w:rsidRDefault="0088037C" w:rsidP="005876B4">
      <w:pPr>
        <w:pStyle w:val="Standard"/>
        <w:rPr>
          <w:rFonts w:hint="eastAsia"/>
        </w:rPr>
      </w:pPr>
      <w:r>
        <w:t>De MR heeft het recht om, indien nodig of wenselijk, een expert in te huren.</w:t>
      </w:r>
    </w:p>
    <w:p w:rsidR="005876B4" w:rsidRDefault="005876B4" w:rsidP="005876B4">
      <w:pPr>
        <w:pStyle w:val="Standard"/>
        <w:rPr>
          <w:rFonts w:hint="eastAsia"/>
        </w:rPr>
      </w:pPr>
    </w:p>
    <w:p w:rsidR="00460748" w:rsidRDefault="0088037C" w:rsidP="005876B4">
      <w:pPr>
        <w:pStyle w:val="Standard"/>
        <w:rPr>
          <w:rFonts w:hint="eastAsia"/>
          <w:u w:val="single"/>
        </w:rPr>
      </w:pPr>
      <w:r>
        <w:rPr>
          <w:u w:val="single"/>
        </w:rPr>
        <w:t>Communicatie tussen MR en belanghebbenden</w:t>
      </w:r>
    </w:p>
    <w:p w:rsidR="00460748" w:rsidRDefault="00460748">
      <w:pPr>
        <w:pStyle w:val="Standard"/>
        <w:rPr>
          <w:rFonts w:hint="eastAsia"/>
        </w:rPr>
      </w:pPr>
    </w:p>
    <w:p w:rsidR="00460748" w:rsidRDefault="0088037C">
      <w:pPr>
        <w:pStyle w:val="Standard"/>
        <w:rPr>
          <w:rFonts w:hint="eastAsia"/>
        </w:rPr>
      </w:pPr>
      <w:r>
        <w:t>De MR onderhoudt nauw contact met het schoolbestuur over het algemene schoolbeleid en relevante zaken. Daarnaast vindt 1 keer per jaar overleg plaats met de OR over geplande schoolactiviteiten en de ouderbijdrage.</w:t>
      </w:r>
    </w:p>
    <w:p w:rsidR="00460748" w:rsidRDefault="0088037C">
      <w:pPr>
        <w:pStyle w:val="Standard"/>
        <w:rPr>
          <w:rFonts w:hint="eastAsia"/>
        </w:rPr>
      </w:pPr>
      <w:r>
        <w:t xml:space="preserve">Een keer per jaar, in juni, nodigt de MR alle ouders (verzorgers) uit voor de zakelijke ouderavond. Daarbij zijn de leden van de MR en OR aanwezig alsook de locatiecoördinator. Tijdens de zakelijke ouderavond wordt het financiële jaarverslag, opgesteld door de penningmeester van de OR, </w:t>
      </w:r>
      <w:r>
        <w:lastRenderedPageBreak/>
        <w:t>besproken. Tevens worden de jaarverslagen van de MR, OR en school besproken en wordt een nieuw lid voor de kascommissie gekozen.</w:t>
      </w:r>
    </w:p>
    <w:p w:rsidR="00460748" w:rsidRDefault="0088037C">
      <w:pPr>
        <w:pStyle w:val="Standard"/>
        <w:rPr>
          <w:rFonts w:hint="eastAsia"/>
        </w:rPr>
      </w:pPr>
      <w:r>
        <w:t>De MR wordt door het GMR-lid op de hoogte gehouden van relevante zaken die in de GMR zijn besproken. Dit gebeurt per e-mail of tijdens een MR-vergadering.</w:t>
      </w:r>
    </w:p>
    <w:p w:rsidR="00460748" w:rsidRDefault="0088037C">
      <w:pPr>
        <w:pStyle w:val="Standard"/>
        <w:rPr>
          <w:rFonts w:hint="eastAsia"/>
        </w:rPr>
      </w:pPr>
      <w:r>
        <w:t>Zaken aangaande het personeelsbeleid worden door de personeelsgeleding geagendeerd en besproken tijdens het teamoverleg.</w:t>
      </w:r>
    </w:p>
    <w:p w:rsidR="00460748" w:rsidRDefault="0088037C">
      <w:pPr>
        <w:pStyle w:val="Standard"/>
        <w:rPr>
          <w:rFonts w:hint="eastAsia"/>
        </w:rPr>
      </w:pPr>
      <w:r>
        <w:t>Tenslotte is een MR-lid aanwezig bij overleg met de stichting PCO en KDO/BSO het Ooievaarsnest dat twee keer per jaar plaatsvindt met de locatiecoördinator.</w:t>
      </w:r>
    </w:p>
    <w:p w:rsidR="00460748" w:rsidRDefault="0088037C">
      <w:pPr>
        <w:pStyle w:val="Standard"/>
        <w:rPr>
          <w:rFonts w:hint="eastAsia"/>
        </w:rPr>
      </w:pPr>
      <w:r>
        <w:t xml:space="preserve">Het is de verwachting dat de </w:t>
      </w:r>
      <w:proofErr w:type="spellStart"/>
      <w:r>
        <w:t>MR’en</w:t>
      </w:r>
      <w:proofErr w:type="spellEnd"/>
      <w:r>
        <w:t xml:space="preserve"> van OT 4.0 in de toekomst zullen gaan samenwerken om de efficiëntie en effectiviteit van de MR te vergroten.</w:t>
      </w:r>
    </w:p>
    <w:p w:rsidR="00460748" w:rsidRDefault="00460748">
      <w:pPr>
        <w:pStyle w:val="Standard"/>
        <w:rPr>
          <w:rFonts w:hint="eastAsia"/>
        </w:rPr>
      </w:pPr>
    </w:p>
    <w:p w:rsidR="00460748" w:rsidRDefault="0088037C">
      <w:pPr>
        <w:pStyle w:val="Standard"/>
        <w:rPr>
          <w:rFonts w:hint="eastAsia"/>
          <w:u w:val="single"/>
        </w:rPr>
      </w:pPr>
      <w:r>
        <w:rPr>
          <w:u w:val="single"/>
        </w:rPr>
        <w:t>Budget en begroting</w:t>
      </w:r>
    </w:p>
    <w:p w:rsidR="00460748" w:rsidRDefault="0088037C">
      <w:pPr>
        <w:pStyle w:val="Standard"/>
        <w:rPr>
          <w:rFonts w:hint="eastAsia"/>
        </w:rPr>
      </w:pPr>
      <w:r>
        <w:t>De MR van de G.A. van der Lugtschool krijgt jaarlijks een budget toegewezen binnen het onderwijsteam voor de uitvoering van haar taken. Dit budget wordt beheerd door de penningmeester van de OR en is opgenomen in de jaarlijkse begroting van de OR.</w:t>
      </w:r>
    </w:p>
    <w:p w:rsidR="00460748" w:rsidRDefault="00460748">
      <w:pPr>
        <w:pStyle w:val="Standard"/>
        <w:rPr>
          <w:rFonts w:hint="eastAsia"/>
        </w:rPr>
      </w:pPr>
    </w:p>
    <w:p w:rsidR="00460748" w:rsidRDefault="0088037C">
      <w:pPr>
        <w:pStyle w:val="Standard"/>
        <w:rPr>
          <w:rFonts w:hint="eastAsia"/>
          <w:b/>
          <w:bCs/>
        </w:rPr>
      </w:pPr>
      <w:r>
        <w:rPr>
          <w:b/>
          <w:bCs/>
        </w:rPr>
        <w:t>Bevoegdheden MR</w:t>
      </w:r>
    </w:p>
    <w:p w:rsidR="00460748" w:rsidRDefault="00460748">
      <w:pPr>
        <w:pStyle w:val="Standard"/>
        <w:rPr>
          <w:rFonts w:hint="eastAsia"/>
        </w:rPr>
      </w:pPr>
    </w:p>
    <w:p w:rsidR="00BE2178" w:rsidRDefault="0088037C" w:rsidP="00BE2178">
      <w:pPr>
        <w:pStyle w:val="Standard"/>
        <w:rPr>
          <w:rFonts w:hint="eastAsia"/>
        </w:rPr>
      </w:pPr>
      <w:r>
        <w:t>De MR heeft medezeggenschap met betrekking tot zaken die het algemene schoolbeleid en de onderwijsvisie betreffen. Afhankelijk van het beleidsvraagstuk heeft de MR adviesrecht dan wel instemmingsrecht.</w:t>
      </w:r>
      <w:r w:rsidR="00BE2178" w:rsidRPr="00BE2178">
        <w:t xml:space="preserve"> </w:t>
      </w:r>
      <w:r w:rsidR="00BE2178">
        <w:t>De geledingen hebben gezamenlijke, maar ook individuele bevoegdheden.</w:t>
      </w:r>
    </w:p>
    <w:p w:rsidR="00460748" w:rsidRDefault="0088037C">
      <w:pPr>
        <w:pStyle w:val="Standard"/>
        <w:rPr>
          <w:rFonts w:hint="eastAsia"/>
        </w:rPr>
      </w:pPr>
      <w:r>
        <w:t>Daarnaast heeft de MR recht op informatie van het schoolbestuur die nodig is om een standpunt in te kunnen nemen met betrekking tot beleidsvraagstukken.</w:t>
      </w:r>
    </w:p>
    <w:p w:rsidR="00DC3714" w:rsidRDefault="00DC3714">
      <w:pPr>
        <w:pStyle w:val="Standard"/>
        <w:rPr>
          <w:rFonts w:hint="eastAsia"/>
        </w:rPr>
      </w:pPr>
    </w:p>
    <w:p w:rsidR="00DC3714" w:rsidRPr="00DC3714" w:rsidRDefault="00DC3714">
      <w:pPr>
        <w:pStyle w:val="Standard"/>
        <w:rPr>
          <w:rFonts w:hint="eastAsia"/>
          <w:u w:val="single"/>
        </w:rPr>
      </w:pPr>
      <w:r w:rsidRPr="00DC3714">
        <w:rPr>
          <w:u w:val="single"/>
        </w:rPr>
        <w:t>Stemrecht</w:t>
      </w:r>
    </w:p>
    <w:p w:rsidR="00DC3714" w:rsidRDefault="00DC3714">
      <w:pPr>
        <w:pStyle w:val="Standard"/>
        <w:rPr>
          <w:rFonts w:hint="eastAsia"/>
        </w:rPr>
      </w:pPr>
    </w:p>
    <w:p w:rsidR="00DC3714" w:rsidRDefault="00DC3714" w:rsidP="00DC3714">
      <w:pPr>
        <w:pStyle w:val="Standard"/>
        <w:rPr>
          <w:rFonts w:hint="eastAsia"/>
        </w:rPr>
      </w:pPr>
      <w:r>
        <w:t xml:space="preserve">De twee leden van de personeelsgeleding zijn beide stemgerechtigd. </w:t>
      </w:r>
      <w:r w:rsidR="00E76BB9">
        <w:t>Voor l</w:t>
      </w:r>
      <w:r w:rsidR="00BE2178">
        <w:t xml:space="preserve">eden van de oudergeleding </w:t>
      </w:r>
      <w:r w:rsidR="00E76BB9">
        <w:t>geldt dat twee leden stemgerechtigd zijn, te weten de leden die het langst in de MR zitten. Een toetredend lid heeft in het eerste zittingsjaar geen stemrecht.</w:t>
      </w:r>
    </w:p>
    <w:p w:rsidR="00460748" w:rsidRDefault="00460748">
      <w:pPr>
        <w:pStyle w:val="Standard"/>
        <w:rPr>
          <w:rFonts w:hint="eastAsia"/>
        </w:rPr>
      </w:pPr>
    </w:p>
    <w:p w:rsidR="00460748" w:rsidRDefault="0088037C">
      <w:pPr>
        <w:pStyle w:val="Standard"/>
        <w:rPr>
          <w:rFonts w:hint="eastAsia"/>
          <w:b/>
          <w:bCs/>
        </w:rPr>
      </w:pPr>
      <w:r>
        <w:rPr>
          <w:b/>
          <w:bCs/>
        </w:rPr>
        <w:t>Werkwijze MR</w:t>
      </w:r>
    </w:p>
    <w:p w:rsidR="00460748" w:rsidRDefault="00460748">
      <w:pPr>
        <w:pStyle w:val="Standard"/>
        <w:rPr>
          <w:rFonts w:hint="eastAsia"/>
        </w:rPr>
      </w:pPr>
    </w:p>
    <w:p w:rsidR="00460748" w:rsidRDefault="0088037C">
      <w:pPr>
        <w:pStyle w:val="Standard"/>
        <w:rPr>
          <w:rFonts w:hint="eastAsia"/>
        </w:rPr>
      </w:pPr>
      <w:r>
        <w:rPr>
          <w:u w:val="single"/>
        </w:rPr>
        <w:t>Vergaderingen</w:t>
      </w:r>
    </w:p>
    <w:p w:rsidR="00460748" w:rsidRDefault="00460748">
      <w:pPr>
        <w:pStyle w:val="Standard"/>
        <w:rPr>
          <w:rFonts w:hint="eastAsia"/>
        </w:rPr>
      </w:pPr>
    </w:p>
    <w:p w:rsidR="00460748" w:rsidRDefault="0088037C">
      <w:pPr>
        <w:pStyle w:val="Standard"/>
        <w:rPr>
          <w:rFonts w:hint="eastAsia"/>
          <w:i/>
          <w:iCs/>
        </w:rPr>
      </w:pPr>
      <w:r>
        <w:rPr>
          <w:i/>
          <w:iCs/>
        </w:rPr>
        <w:t>Aanwezigen</w:t>
      </w:r>
    </w:p>
    <w:p w:rsidR="00460748" w:rsidRDefault="0088037C">
      <w:pPr>
        <w:pStyle w:val="Standard"/>
        <w:rPr>
          <w:rFonts w:hint="eastAsia"/>
        </w:rPr>
      </w:pPr>
      <w:r>
        <w:t>Bij de MR-vergaderingen is de locatiecoördinator namens de directeur van het onderwijsteam aanwezig. Hiervan kan in overleg worden afgeweken. De locatiecoördinator levert de benodigde beleidsstukken aan voor advies of instemming en licht deze, waar nodig, toe.</w:t>
      </w:r>
    </w:p>
    <w:p w:rsidR="00460748" w:rsidRDefault="0088037C">
      <w:pPr>
        <w:pStyle w:val="Standard"/>
        <w:rPr>
          <w:rFonts w:hint="eastAsia"/>
        </w:rPr>
      </w:pPr>
      <w:r>
        <w:t>De vergaderingen van de MR zijn openbaar. Personeel, ouders (verzorgers) en belangstellenden zijn als toehoorder van harte welkom bij de vergaderingen. Aanmelding voor de vergadering wordt op prijs gesteld.</w:t>
      </w:r>
    </w:p>
    <w:p w:rsidR="00460748" w:rsidRDefault="00460748">
      <w:pPr>
        <w:pStyle w:val="Standard"/>
        <w:rPr>
          <w:rFonts w:hint="eastAsia"/>
        </w:rPr>
      </w:pPr>
    </w:p>
    <w:p w:rsidR="00460748" w:rsidRDefault="0088037C">
      <w:pPr>
        <w:pStyle w:val="Standard"/>
        <w:rPr>
          <w:rFonts w:hint="eastAsia"/>
          <w:i/>
          <w:iCs/>
        </w:rPr>
      </w:pPr>
      <w:r>
        <w:rPr>
          <w:i/>
          <w:iCs/>
        </w:rPr>
        <w:t>Jaarkalender</w:t>
      </w:r>
    </w:p>
    <w:p w:rsidR="00460748" w:rsidRDefault="0088037C">
      <w:pPr>
        <w:pStyle w:val="Standard"/>
        <w:rPr>
          <w:rFonts w:hint="eastAsia"/>
        </w:rPr>
      </w:pPr>
      <w:r>
        <w:t>De MR vergadert 6 keer per jaar en zo nodig vaker, indien ontwikkelingen op school hiertoe aanleiding geven. MR-vergaderingen vinden plaats van 19:30 uur tot 21:00 op school.</w:t>
      </w:r>
    </w:p>
    <w:p w:rsidR="00460748" w:rsidRDefault="00460748">
      <w:pPr>
        <w:pStyle w:val="Standard"/>
        <w:rPr>
          <w:rFonts w:hint="eastAsia"/>
        </w:rPr>
      </w:pPr>
    </w:p>
    <w:p w:rsidR="00460748" w:rsidRDefault="0088037C">
      <w:pPr>
        <w:pStyle w:val="Standard"/>
        <w:rPr>
          <w:rFonts w:hint="eastAsia"/>
          <w:i/>
          <w:iCs/>
        </w:rPr>
      </w:pPr>
      <w:r>
        <w:rPr>
          <w:i/>
          <w:iCs/>
        </w:rPr>
        <w:t>Agendapunten</w:t>
      </w:r>
    </w:p>
    <w:p w:rsidR="00460748" w:rsidRDefault="0088037C">
      <w:pPr>
        <w:pStyle w:val="Standard"/>
        <w:rPr>
          <w:rFonts w:hint="eastAsia"/>
        </w:rPr>
      </w:pPr>
      <w:r>
        <w:t>Tijdens de MR-vergaderingen worden de onderwerpen geagendeerd die op de jaarkalender zijn beschreven. Tevens kunnen MR-leden, het schoolbestuur, personeelsleden en ouders (verzorgers) of andere belanghebbenden onderwerpen aanleveren voor de MR-vergadering.</w:t>
      </w:r>
    </w:p>
    <w:p w:rsidR="00460748" w:rsidRDefault="0088037C">
      <w:pPr>
        <w:pStyle w:val="Standard"/>
        <w:rPr>
          <w:rFonts w:hint="eastAsia"/>
        </w:rPr>
      </w:pPr>
      <w:r>
        <w:t>De agenda wordt een week voor de vergadering aan alle ouders (verzorgers) verstuurd.</w:t>
      </w:r>
    </w:p>
    <w:p w:rsidR="00460748" w:rsidRDefault="00460748">
      <w:pPr>
        <w:pStyle w:val="Standard"/>
        <w:rPr>
          <w:rFonts w:hint="eastAsia"/>
        </w:rPr>
      </w:pPr>
    </w:p>
    <w:p w:rsidR="00460748" w:rsidRDefault="0088037C">
      <w:pPr>
        <w:pStyle w:val="Standard"/>
        <w:rPr>
          <w:rFonts w:hint="eastAsia"/>
          <w:i/>
          <w:iCs/>
        </w:rPr>
      </w:pPr>
      <w:r>
        <w:rPr>
          <w:i/>
          <w:iCs/>
        </w:rPr>
        <w:lastRenderedPageBreak/>
        <w:t>Instemming / advisering beleidsstukken</w:t>
      </w:r>
    </w:p>
    <w:p w:rsidR="00460748" w:rsidRDefault="0088037C">
      <w:pPr>
        <w:pStyle w:val="Standard"/>
        <w:rPr>
          <w:rFonts w:hint="eastAsia"/>
        </w:rPr>
      </w:pPr>
      <w:r>
        <w:t>Beleidsstukken dienen minimaal een week voor de vergadering te worden ingediend en verstuurd aan alle leden van de MR. Als de MR instemt met een beleidsstuk, wordt het ondertekend door de voorzitter van de MR. Adviesbeleidsstukken worden door de voorzitter van de MR na bespreking in de MR voor gezien ondertekend en gearchiveerd.</w:t>
      </w:r>
    </w:p>
    <w:p w:rsidR="00460748" w:rsidRDefault="00460748">
      <w:pPr>
        <w:pStyle w:val="Standard"/>
        <w:rPr>
          <w:rFonts w:hint="eastAsia"/>
        </w:rPr>
      </w:pPr>
    </w:p>
    <w:p w:rsidR="00460748" w:rsidRDefault="0088037C">
      <w:pPr>
        <w:pStyle w:val="Standard"/>
        <w:rPr>
          <w:rFonts w:hint="eastAsia"/>
          <w:i/>
          <w:iCs/>
        </w:rPr>
      </w:pPr>
      <w:r>
        <w:rPr>
          <w:i/>
          <w:iCs/>
        </w:rPr>
        <w:t>Verslaglegging</w:t>
      </w:r>
    </w:p>
    <w:p w:rsidR="00460748" w:rsidRDefault="0088037C">
      <w:pPr>
        <w:pStyle w:val="Standard"/>
        <w:rPr>
          <w:rFonts w:hint="eastAsia"/>
        </w:rPr>
      </w:pPr>
      <w:r>
        <w:t>Van iedere vergadering wordt een verslag gemaakt. Het verslag kan, op verzoek, door personeel, ouders (verzorgers) en andere belangstellenden worden ingezien.</w:t>
      </w:r>
    </w:p>
    <w:p w:rsidR="00460748" w:rsidRDefault="00460748">
      <w:pPr>
        <w:pStyle w:val="Standard"/>
        <w:rPr>
          <w:rFonts w:hint="eastAsia"/>
        </w:rPr>
      </w:pPr>
    </w:p>
    <w:p w:rsidR="00460748" w:rsidRDefault="0088037C">
      <w:pPr>
        <w:pStyle w:val="Standard"/>
        <w:rPr>
          <w:rFonts w:hint="eastAsia"/>
        </w:rPr>
      </w:pPr>
      <w:r>
        <w:t>De regels en werkwijze die de MR hanteert, zijn beschreven in het huishoudelijk reg</w:t>
      </w:r>
      <w:r w:rsidR="002E030D">
        <w:t xml:space="preserve">lement van de MR </w:t>
      </w:r>
      <w:r>
        <w:t>alsook het MR-Sta</w:t>
      </w:r>
      <w:r w:rsidR="002E030D">
        <w:t>tuut</w:t>
      </w:r>
      <w:r>
        <w:t>.</w:t>
      </w:r>
    </w:p>
    <w:p w:rsidR="00460748" w:rsidRDefault="00460748">
      <w:pPr>
        <w:pStyle w:val="Standard"/>
        <w:rPr>
          <w:rFonts w:hint="eastAsia"/>
        </w:rPr>
      </w:pPr>
    </w:p>
    <w:p w:rsidR="00460748" w:rsidRPr="005876B4" w:rsidRDefault="0088037C">
      <w:pPr>
        <w:pStyle w:val="Standard"/>
        <w:rPr>
          <w:rFonts w:hint="eastAsia"/>
          <w:b/>
          <w:bCs/>
        </w:rPr>
      </w:pPr>
      <w:r w:rsidRPr="005876B4">
        <w:rPr>
          <w:b/>
          <w:bCs/>
        </w:rPr>
        <w:t>Schoolplan</w:t>
      </w:r>
    </w:p>
    <w:p w:rsidR="00460748" w:rsidRDefault="00460748">
      <w:pPr>
        <w:pStyle w:val="Standard"/>
        <w:rPr>
          <w:rFonts w:hint="eastAsia"/>
        </w:rPr>
      </w:pPr>
    </w:p>
    <w:p w:rsidR="00460748" w:rsidRDefault="0088037C">
      <w:pPr>
        <w:pStyle w:val="Standard"/>
        <w:rPr>
          <w:rFonts w:hint="eastAsia"/>
        </w:rPr>
      </w:pPr>
      <w:r>
        <w:t>De onderwijsdirecteur stelt om de vier jaar een nieuw schoolplan op, waarin de lange termijn visie en doelstellingen staan geformuleerd voor de scholen binnen het onderwijsteam. Binnen het kader van het schoolplan stelt het schoolbestuur een jaarplan op, waarin de doelstellingen voor het komende schooljaar worden vastgesteld die specifiek voor de G.A. van der Lugtschool gelden. Hiervoor wordt een begroting opgesteld, waarin wordt aangegeven welke financiële middelen benodigd zijn om de doelstellingen te kunnen halen. De MR heeft instemmingsrecht met betrekking tot het schoolplan.</w:t>
      </w:r>
    </w:p>
    <w:p w:rsidR="00460748" w:rsidRDefault="00460748">
      <w:pPr>
        <w:pStyle w:val="Standard"/>
        <w:rPr>
          <w:rFonts w:hint="eastAsia"/>
          <w:b/>
          <w:bCs/>
        </w:rPr>
      </w:pPr>
    </w:p>
    <w:p w:rsidR="00460748" w:rsidRDefault="0088037C">
      <w:pPr>
        <w:pStyle w:val="Standard"/>
        <w:rPr>
          <w:rFonts w:hint="eastAsia"/>
          <w:b/>
          <w:bCs/>
        </w:rPr>
      </w:pPr>
      <w:r>
        <w:rPr>
          <w:b/>
          <w:bCs/>
        </w:rPr>
        <w:t>Doelstellingen MR</w:t>
      </w:r>
    </w:p>
    <w:p w:rsidR="00460748" w:rsidRDefault="00460748">
      <w:pPr>
        <w:pStyle w:val="Standard"/>
        <w:rPr>
          <w:rFonts w:hint="eastAsia"/>
        </w:rPr>
      </w:pPr>
    </w:p>
    <w:p w:rsidR="00460748" w:rsidRDefault="0088037C">
      <w:pPr>
        <w:pStyle w:val="Standard"/>
        <w:rPr>
          <w:rFonts w:hint="eastAsia"/>
        </w:rPr>
      </w:pPr>
      <w:r>
        <w:t>De MR streeft ernaar haar rol als medezeggenschapsorgaan zo goed mogelijk uit te voeren en de belangen van personeel en ouders zo goed mogelijk te behartigen door:</w:t>
      </w:r>
    </w:p>
    <w:p w:rsidR="00460748" w:rsidRDefault="0088037C" w:rsidP="0088037C">
      <w:pPr>
        <w:pStyle w:val="Standard"/>
        <w:numPr>
          <w:ilvl w:val="0"/>
          <w:numId w:val="6"/>
        </w:numPr>
        <w:rPr>
          <w:rFonts w:hint="eastAsia"/>
        </w:rPr>
      </w:pPr>
      <w:r>
        <w:t>op de hoogte te zijn van de behoeften van het personeel en ouders (verzorgers)</w:t>
      </w:r>
    </w:p>
    <w:p w:rsidR="00460748" w:rsidRDefault="0088037C" w:rsidP="0088037C">
      <w:pPr>
        <w:pStyle w:val="Standard"/>
        <w:numPr>
          <w:ilvl w:val="0"/>
          <w:numId w:val="6"/>
        </w:numPr>
        <w:rPr>
          <w:rFonts w:hint="eastAsia"/>
        </w:rPr>
      </w:pPr>
      <w:r>
        <w:t>gebruik te maken van haar recht op instemming, advies en informatie;</w:t>
      </w:r>
    </w:p>
    <w:p w:rsidR="00460748" w:rsidRDefault="0088037C" w:rsidP="0088037C">
      <w:pPr>
        <w:pStyle w:val="Standard"/>
        <w:numPr>
          <w:ilvl w:val="0"/>
          <w:numId w:val="6"/>
        </w:numPr>
        <w:rPr>
          <w:rFonts w:hint="eastAsia"/>
        </w:rPr>
      </w:pPr>
      <w:r>
        <w:t>op tijd beleidsstukken te bespreken waarvoor advies of instemming wordt gevraagd;</w:t>
      </w:r>
    </w:p>
    <w:p w:rsidR="00460748" w:rsidRDefault="0088037C" w:rsidP="0088037C">
      <w:pPr>
        <w:pStyle w:val="Standard"/>
        <w:numPr>
          <w:ilvl w:val="0"/>
          <w:numId w:val="6"/>
        </w:numPr>
        <w:rPr>
          <w:rFonts w:hint="eastAsia"/>
        </w:rPr>
      </w:pPr>
      <w:proofErr w:type="spellStart"/>
      <w:r>
        <w:t>pro-actief</w:t>
      </w:r>
      <w:proofErr w:type="spellEnd"/>
      <w:r>
        <w:t xml:space="preserve"> onderwerpen te agenderen die van belang kunnen zijn voor de kwaliteit van het onderwijs.</w:t>
      </w:r>
    </w:p>
    <w:p w:rsidR="00460748" w:rsidRDefault="00460748">
      <w:pPr>
        <w:pStyle w:val="Standard"/>
        <w:rPr>
          <w:rFonts w:hint="eastAsia"/>
        </w:rPr>
      </w:pPr>
    </w:p>
    <w:p w:rsidR="00460748" w:rsidRDefault="00A203AA">
      <w:pPr>
        <w:pStyle w:val="Standard"/>
        <w:rPr>
          <w:rFonts w:hint="eastAsia"/>
          <w:b/>
          <w:bCs/>
        </w:rPr>
      </w:pPr>
      <w:r>
        <w:rPr>
          <w:b/>
          <w:bCs/>
        </w:rPr>
        <w:t>Speerpunten MR 2018</w:t>
      </w:r>
      <w:r w:rsidR="0088037C">
        <w:rPr>
          <w:b/>
          <w:bCs/>
        </w:rPr>
        <w:t>-201</w:t>
      </w:r>
      <w:r>
        <w:rPr>
          <w:b/>
          <w:bCs/>
        </w:rPr>
        <w:t>9</w:t>
      </w:r>
    </w:p>
    <w:p w:rsidR="005876B4" w:rsidRDefault="005876B4">
      <w:pPr>
        <w:pStyle w:val="Standard"/>
        <w:rPr>
          <w:rFonts w:hint="eastAsia"/>
          <w:b/>
          <w:bCs/>
        </w:rPr>
      </w:pPr>
    </w:p>
    <w:p w:rsidR="00460748" w:rsidRDefault="0088037C">
      <w:pPr>
        <w:pStyle w:val="Standard"/>
        <w:rPr>
          <w:rFonts w:hint="eastAsia"/>
        </w:rPr>
      </w:pPr>
      <w:r>
        <w:t>De MR heeft de volgende speerpunten vastgesteld voor het schooljaar 201</w:t>
      </w:r>
      <w:r w:rsidR="009248CB">
        <w:t>8</w:t>
      </w:r>
      <w:r>
        <w:t>-201</w:t>
      </w:r>
      <w:r w:rsidR="009248CB">
        <w:t>9</w:t>
      </w:r>
      <w:r>
        <w:t>: promotie van de school en verbetering van de communicatie met ouders.</w:t>
      </w:r>
    </w:p>
    <w:p w:rsidR="00460748" w:rsidRDefault="00460748">
      <w:pPr>
        <w:pStyle w:val="Standard"/>
        <w:rPr>
          <w:rFonts w:hint="eastAsia"/>
        </w:rPr>
      </w:pPr>
    </w:p>
    <w:p w:rsidR="00460748" w:rsidRDefault="0088037C">
      <w:pPr>
        <w:pStyle w:val="Standard"/>
        <w:rPr>
          <w:rFonts w:hint="eastAsia"/>
        </w:rPr>
      </w:pPr>
      <w:r>
        <w:t xml:space="preserve">1. </w:t>
      </w:r>
      <w:r>
        <w:rPr>
          <w:i/>
          <w:iCs/>
        </w:rPr>
        <w:t>Promotie van de school</w:t>
      </w:r>
    </w:p>
    <w:p w:rsidR="00460748" w:rsidRDefault="0088037C">
      <w:pPr>
        <w:pStyle w:val="Standard"/>
        <w:rPr>
          <w:rFonts w:hint="eastAsia"/>
        </w:rPr>
      </w:pPr>
      <w:r>
        <w:t>In de gehele regio is reeds jaren een daling van het aantal inwoners waarneembaar. Dit heeft in Gelselaar tot gevolg gehad dat het aantal leerlingen op de G.A. van der Lugtschool is gedaald. De verwachting is dat de krimp zich de komende jaren zal voortzetten. Het is daarom belangrijk dat wij voldoende leerlingen blijven aantrekken om de continuïteit van de G.A. van der Lugtschool te kunnen waarborgen. Door digitale media zijn ouders steeds beter geïnformeerd over de scholen in de omgeving. Het is dan ook nodig om deze media zoveel mogelijk te benutten om de school goed op de kaart te zetten en de naamsbekendheid te vergroten.</w:t>
      </w:r>
    </w:p>
    <w:p w:rsidR="00460748" w:rsidRDefault="009248CB">
      <w:pPr>
        <w:pStyle w:val="Standard"/>
        <w:rPr>
          <w:rFonts w:hint="eastAsia"/>
        </w:rPr>
      </w:pPr>
      <w:r>
        <w:t>Voor het schooljaar 2018</w:t>
      </w:r>
      <w:r w:rsidR="0088037C">
        <w:t>-201</w:t>
      </w:r>
      <w:r>
        <w:t>9</w:t>
      </w:r>
      <w:r w:rsidR="0088037C">
        <w:t xml:space="preserve"> is promotie een belangrijk punt op de agenda van de MR. De MR heeft zich tot doel gesteld om promotie onder de aandacht te brengen van het schoolbestuur en mee te denken over mogelijkheden om de naamsbekendheid van de school te vergroten en de school beter te profileren. De volgende mogelijkheden zijn in de MR besproken en opgepakt door het schoolbestuur:</w:t>
      </w:r>
    </w:p>
    <w:p w:rsidR="00460748" w:rsidRDefault="0088037C" w:rsidP="0088037C">
      <w:pPr>
        <w:pStyle w:val="Standard"/>
        <w:numPr>
          <w:ilvl w:val="0"/>
          <w:numId w:val="7"/>
        </w:numPr>
        <w:rPr>
          <w:rFonts w:hint="eastAsia"/>
        </w:rPr>
      </w:pPr>
      <w:r>
        <w:lastRenderedPageBreak/>
        <w:t xml:space="preserve">Unique </w:t>
      </w:r>
      <w:proofErr w:type="spellStart"/>
      <w:r>
        <w:t>selling</w:t>
      </w:r>
      <w:proofErr w:type="spellEnd"/>
      <w:r>
        <w:t xml:space="preserve"> points, zoals Thinking </w:t>
      </w:r>
      <w:proofErr w:type="spellStart"/>
      <w:r>
        <w:t>for</w:t>
      </w:r>
      <w:proofErr w:type="spellEnd"/>
      <w:r>
        <w:t xml:space="preserve"> Learning, gebruiken om de school te profileren, onder andere op de website van school;</w:t>
      </w:r>
    </w:p>
    <w:p w:rsidR="00460748" w:rsidRDefault="0088037C" w:rsidP="0088037C">
      <w:pPr>
        <w:pStyle w:val="Standard"/>
        <w:numPr>
          <w:ilvl w:val="0"/>
          <w:numId w:val="7"/>
        </w:numPr>
        <w:rPr>
          <w:rFonts w:hint="eastAsia"/>
        </w:rPr>
      </w:pPr>
      <w:r>
        <w:t>meer publiciteit, bijvoorbeeld in lokale nieuwsbladen;</w:t>
      </w:r>
    </w:p>
    <w:p w:rsidR="00460748" w:rsidRDefault="0088037C" w:rsidP="0088037C">
      <w:pPr>
        <w:pStyle w:val="Standard"/>
        <w:numPr>
          <w:ilvl w:val="0"/>
          <w:numId w:val="7"/>
        </w:numPr>
        <w:rPr>
          <w:rFonts w:hint="eastAsia"/>
        </w:rPr>
      </w:pPr>
      <w:r>
        <w:t>een brochure van de school uitgeven voor ouders met kinderen in de leeftijd tot 4 jaar die in Gelselaar of omgeving wonen;</w:t>
      </w:r>
    </w:p>
    <w:p w:rsidR="00460748" w:rsidRDefault="0088037C" w:rsidP="0088037C">
      <w:pPr>
        <w:pStyle w:val="Standard"/>
        <w:numPr>
          <w:ilvl w:val="0"/>
          <w:numId w:val="7"/>
        </w:numPr>
        <w:rPr>
          <w:rFonts w:hint="eastAsia"/>
        </w:rPr>
      </w:pPr>
      <w:r>
        <w:t>follow-up van oriëntatiegesprekken van ouders met school;</w:t>
      </w:r>
    </w:p>
    <w:p w:rsidR="00460748" w:rsidRDefault="0088037C" w:rsidP="0088037C">
      <w:pPr>
        <w:pStyle w:val="Standard"/>
        <w:numPr>
          <w:ilvl w:val="0"/>
          <w:numId w:val="7"/>
        </w:numPr>
        <w:rPr>
          <w:rFonts w:hint="eastAsia"/>
        </w:rPr>
      </w:pPr>
      <w:r>
        <w:t>het organiseren van een open huis voor ouders met kinderen in de leeftijd tot 4 jaar.</w:t>
      </w:r>
    </w:p>
    <w:p w:rsidR="00460748" w:rsidRDefault="00460748">
      <w:pPr>
        <w:pStyle w:val="Standard"/>
        <w:rPr>
          <w:rFonts w:hint="eastAsia"/>
        </w:rPr>
      </w:pPr>
    </w:p>
    <w:p w:rsidR="00460748" w:rsidRDefault="0088037C">
      <w:pPr>
        <w:pStyle w:val="Standard"/>
        <w:rPr>
          <w:rFonts w:hint="eastAsia"/>
        </w:rPr>
      </w:pPr>
      <w:r>
        <w:t xml:space="preserve">2. </w:t>
      </w:r>
      <w:r>
        <w:rPr>
          <w:i/>
          <w:iCs/>
        </w:rPr>
        <w:t>Communicatie met ouders (verzorgers)</w:t>
      </w:r>
    </w:p>
    <w:p w:rsidR="00460748" w:rsidRDefault="0088037C">
      <w:pPr>
        <w:pStyle w:val="Standard"/>
        <w:rPr>
          <w:rFonts w:hint="eastAsia"/>
        </w:rPr>
      </w:pPr>
      <w:r>
        <w:t>Het tweede speerpunt is communicatie met de ouders. De MR streeft ernaar om de kwaliteit van het onderwijs hoog te houden en aan te laten sluiten bij wat ouders belangrijk vinden voor de ontwikkeling van hun kind(eren). Daarvoor is een goede communicatie met ouders van belang. Het op de hoogte zijn van de behoeften van ouders en het informeren van ouders over zaken die in de MR worden besproken, zijn belangrijke taken van de MR. Zo kunnen we ervoor zorgen dat de belangen van ouders zo goed mogelijk worden behartigd.</w:t>
      </w:r>
    </w:p>
    <w:p w:rsidR="00460748" w:rsidRDefault="0088037C">
      <w:pPr>
        <w:pStyle w:val="Standard"/>
        <w:rPr>
          <w:rFonts w:hint="eastAsia"/>
        </w:rPr>
      </w:pPr>
      <w:r>
        <w:t>Voor een goede communicatie met ouders is het nodig om de zichtbaarheid en bereikbaarheid van de MR te vergroten. De MR heeft de volgende actiepunten opgenomen om dit doel te kunnen bereiken:</w:t>
      </w:r>
    </w:p>
    <w:p w:rsidR="00460748" w:rsidRDefault="0088037C" w:rsidP="0088037C">
      <w:pPr>
        <w:pStyle w:val="Standard"/>
        <w:numPr>
          <w:ilvl w:val="0"/>
          <w:numId w:val="8"/>
        </w:numPr>
        <w:rPr>
          <w:rFonts w:hint="eastAsia"/>
        </w:rPr>
      </w:pPr>
      <w:r>
        <w:t>het organiseren van koffieochtenden voor ouders;</w:t>
      </w:r>
    </w:p>
    <w:p w:rsidR="00460748" w:rsidRDefault="0088037C" w:rsidP="0088037C">
      <w:pPr>
        <w:pStyle w:val="Standard"/>
        <w:numPr>
          <w:ilvl w:val="0"/>
          <w:numId w:val="8"/>
        </w:numPr>
        <w:rPr>
          <w:rFonts w:hint="eastAsia"/>
        </w:rPr>
      </w:pPr>
      <w:r>
        <w:t>het regelmatig publiceren in de nieuwsbrief van school over actuele zaken die in de MR worden besproken;</w:t>
      </w:r>
    </w:p>
    <w:p w:rsidR="00460748" w:rsidRDefault="0088037C" w:rsidP="0088037C">
      <w:pPr>
        <w:pStyle w:val="Standard"/>
        <w:numPr>
          <w:ilvl w:val="0"/>
          <w:numId w:val="8"/>
        </w:numPr>
        <w:rPr>
          <w:rFonts w:hint="eastAsia"/>
        </w:rPr>
      </w:pPr>
      <w:r>
        <w:t>meer informatie op de MR-website beschikbaar maken voor ouders (verzorgers), zoals het MR-beleidsplan.</w:t>
      </w:r>
    </w:p>
    <w:p w:rsidR="00460748" w:rsidRDefault="00460748">
      <w:pPr>
        <w:pStyle w:val="Standard"/>
        <w:rPr>
          <w:rFonts w:hint="eastAsia"/>
        </w:rPr>
      </w:pPr>
    </w:p>
    <w:p w:rsidR="00460748" w:rsidRDefault="00460748">
      <w:pPr>
        <w:pStyle w:val="Standard"/>
        <w:rPr>
          <w:rFonts w:hint="eastAsia"/>
          <w:b/>
          <w:bCs/>
          <w:u w:val="single"/>
        </w:rPr>
      </w:pPr>
    </w:p>
    <w:p w:rsidR="00460748" w:rsidRDefault="00460748">
      <w:pPr>
        <w:pStyle w:val="Standard"/>
        <w:rPr>
          <w:rFonts w:hint="eastAsia"/>
        </w:rPr>
      </w:pPr>
    </w:p>
    <w:sectPr w:rsidR="00460748">
      <w:footerReference w:type="default" r:id="rId7"/>
      <w:pgSz w:w="11906" w:h="16838"/>
      <w:pgMar w:top="1134"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800" w:rsidRDefault="00322800">
      <w:pPr>
        <w:rPr>
          <w:rFonts w:hint="eastAsia"/>
        </w:rPr>
      </w:pPr>
      <w:r>
        <w:separator/>
      </w:r>
    </w:p>
  </w:endnote>
  <w:endnote w:type="continuationSeparator" w:id="0">
    <w:p w:rsidR="00322800" w:rsidRDefault="0032280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816" w:rsidRDefault="0088037C">
    <w:pPr>
      <w:pStyle w:val="Voettekst"/>
      <w:jc w:val="center"/>
      <w:rPr>
        <w:rFonts w:hint="eastAsia"/>
        <w:sz w:val="20"/>
        <w:szCs w:val="20"/>
      </w:rPr>
    </w:pPr>
    <w:r>
      <w:rPr>
        <w:sz w:val="20"/>
        <w:szCs w:val="20"/>
      </w:rPr>
      <w:t xml:space="preserve">Pagina </w:t>
    </w:r>
    <w:r>
      <w:rPr>
        <w:sz w:val="20"/>
        <w:szCs w:val="20"/>
      </w:rPr>
      <w:fldChar w:fldCharType="begin"/>
    </w:r>
    <w:r>
      <w:rPr>
        <w:sz w:val="20"/>
        <w:szCs w:val="20"/>
      </w:rPr>
      <w:instrText xml:space="preserve"> PAGE </w:instrText>
    </w:r>
    <w:r>
      <w:rPr>
        <w:sz w:val="20"/>
        <w:szCs w:val="20"/>
      </w:rPr>
      <w:fldChar w:fldCharType="separate"/>
    </w:r>
    <w:r w:rsidR="00A203AA">
      <w:rPr>
        <w:rFonts w:hint="eastAsia"/>
        <w:noProof/>
        <w:sz w:val="20"/>
        <w:szCs w:val="20"/>
      </w:rPr>
      <w:t>6</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800" w:rsidRDefault="00322800">
      <w:pPr>
        <w:rPr>
          <w:rFonts w:hint="eastAsia"/>
        </w:rPr>
      </w:pPr>
      <w:r>
        <w:rPr>
          <w:color w:val="000000"/>
        </w:rPr>
        <w:separator/>
      </w:r>
    </w:p>
  </w:footnote>
  <w:footnote w:type="continuationSeparator" w:id="0">
    <w:p w:rsidR="00322800" w:rsidRDefault="0032280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5B1"/>
    <w:multiLevelType w:val="multilevel"/>
    <w:tmpl w:val="105871CC"/>
    <w:lvl w:ilvl="0">
      <w:numFmt w:val="bullet"/>
      <w:lvlText w:val="•"/>
      <w:lvlJc w:val="left"/>
      <w:rPr>
        <w:rFonts w:ascii="OpenSymbol" w:eastAsia="OpenSymbol" w:hAnsi="OpenSymbol" w:cs="OpenSymbol"/>
        <w:sz w:val="18"/>
        <w:szCs w:val="18"/>
      </w:rPr>
    </w:lvl>
    <w:lvl w:ilvl="1">
      <w:numFmt w:val="bullet"/>
      <w:lvlText w:val="◦"/>
      <w:lvlJc w:val="left"/>
      <w:rPr>
        <w:rFonts w:ascii="OpenSymbol" w:eastAsia="OpenSymbol" w:hAnsi="OpenSymbol" w:cs="OpenSymbol"/>
        <w:sz w:val="18"/>
        <w:szCs w:val="18"/>
      </w:rPr>
    </w:lvl>
    <w:lvl w:ilvl="2">
      <w:numFmt w:val="bullet"/>
      <w:lvlText w:val="▪"/>
      <w:lvlJc w:val="left"/>
      <w:rPr>
        <w:rFonts w:ascii="OpenSymbol" w:eastAsia="OpenSymbol" w:hAnsi="OpenSymbol" w:cs="OpenSymbol"/>
        <w:sz w:val="18"/>
        <w:szCs w:val="18"/>
      </w:rPr>
    </w:lvl>
    <w:lvl w:ilvl="3">
      <w:numFmt w:val="bullet"/>
      <w:lvlText w:val="•"/>
      <w:lvlJc w:val="left"/>
      <w:rPr>
        <w:rFonts w:ascii="OpenSymbol" w:eastAsia="OpenSymbol" w:hAnsi="OpenSymbol" w:cs="OpenSymbol"/>
        <w:sz w:val="18"/>
        <w:szCs w:val="18"/>
      </w:rPr>
    </w:lvl>
    <w:lvl w:ilvl="4">
      <w:numFmt w:val="bullet"/>
      <w:lvlText w:val="◦"/>
      <w:lvlJc w:val="left"/>
      <w:rPr>
        <w:rFonts w:ascii="OpenSymbol" w:eastAsia="OpenSymbol" w:hAnsi="OpenSymbol" w:cs="OpenSymbol"/>
        <w:sz w:val="18"/>
        <w:szCs w:val="18"/>
      </w:rPr>
    </w:lvl>
    <w:lvl w:ilvl="5">
      <w:numFmt w:val="bullet"/>
      <w:lvlText w:val="▪"/>
      <w:lvlJc w:val="left"/>
      <w:rPr>
        <w:rFonts w:ascii="OpenSymbol" w:eastAsia="OpenSymbol" w:hAnsi="OpenSymbol" w:cs="OpenSymbol"/>
        <w:sz w:val="18"/>
        <w:szCs w:val="18"/>
      </w:rPr>
    </w:lvl>
    <w:lvl w:ilvl="6">
      <w:numFmt w:val="bullet"/>
      <w:lvlText w:val="•"/>
      <w:lvlJc w:val="left"/>
      <w:rPr>
        <w:rFonts w:ascii="OpenSymbol" w:eastAsia="OpenSymbol" w:hAnsi="OpenSymbol" w:cs="OpenSymbol"/>
        <w:sz w:val="18"/>
        <w:szCs w:val="18"/>
      </w:rPr>
    </w:lvl>
    <w:lvl w:ilvl="7">
      <w:numFmt w:val="bullet"/>
      <w:lvlText w:val="◦"/>
      <w:lvlJc w:val="left"/>
      <w:rPr>
        <w:rFonts w:ascii="OpenSymbol" w:eastAsia="OpenSymbol" w:hAnsi="OpenSymbol" w:cs="OpenSymbol"/>
        <w:sz w:val="18"/>
        <w:szCs w:val="18"/>
      </w:rPr>
    </w:lvl>
    <w:lvl w:ilvl="8">
      <w:numFmt w:val="bullet"/>
      <w:lvlText w:val="▪"/>
      <w:lvlJc w:val="left"/>
      <w:rPr>
        <w:rFonts w:ascii="OpenSymbol" w:eastAsia="OpenSymbol" w:hAnsi="OpenSymbol" w:cs="OpenSymbol"/>
        <w:sz w:val="18"/>
        <w:szCs w:val="18"/>
      </w:rPr>
    </w:lvl>
  </w:abstractNum>
  <w:abstractNum w:abstractNumId="1" w15:restartNumberingAfterBreak="0">
    <w:nsid w:val="12865AC1"/>
    <w:multiLevelType w:val="hybridMultilevel"/>
    <w:tmpl w:val="D414B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796C93"/>
    <w:multiLevelType w:val="multilevel"/>
    <w:tmpl w:val="0D34D1F4"/>
    <w:lvl w:ilvl="0">
      <w:numFmt w:val="bullet"/>
      <w:lvlText w:val="•"/>
      <w:lvlJc w:val="left"/>
      <w:rPr>
        <w:rFonts w:ascii="OpenSymbol" w:eastAsia="OpenSymbol" w:hAnsi="OpenSymbol" w:cs="OpenSymbol"/>
        <w:sz w:val="18"/>
        <w:szCs w:val="18"/>
      </w:rPr>
    </w:lvl>
    <w:lvl w:ilvl="1">
      <w:numFmt w:val="bullet"/>
      <w:lvlText w:val="◦"/>
      <w:lvlJc w:val="left"/>
      <w:rPr>
        <w:rFonts w:ascii="OpenSymbol" w:eastAsia="OpenSymbol" w:hAnsi="OpenSymbol" w:cs="OpenSymbol"/>
        <w:sz w:val="18"/>
        <w:szCs w:val="18"/>
      </w:rPr>
    </w:lvl>
    <w:lvl w:ilvl="2">
      <w:numFmt w:val="bullet"/>
      <w:lvlText w:val="▪"/>
      <w:lvlJc w:val="left"/>
      <w:rPr>
        <w:rFonts w:ascii="OpenSymbol" w:eastAsia="OpenSymbol" w:hAnsi="OpenSymbol" w:cs="OpenSymbol"/>
        <w:sz w:val="18"/>
        <w:szCs w:val="18"/>
      </w:rPr>
    </w:lvl>
    <w:lvl w:ilvl="3">
      <w:numFmt w:val="bullet"/>
      <w:lvlText w:val="•"/>
      <w:lvlJc w:val="left"/>
      <w:rPr>
        <w:rFonts w:ascii="OpenSymbol" w:eastAsia="OpenSymbol" w:hAnsi="OpenSymbol" w:cs="OpenSymbol"/>
        <w:sz w:val="18"/>
        <w:szCs w:val="18"/>
      </w:rPr>
    </w:lvl>
    <w:lvl w:ilvl="4">
      <w:numFmt w:val="bullet"/>
      <w:lvlText w:val="◦"/>
      <w:lvlJc w:val="left"/>
      <w:rPr>
        <w:rFonts w:ascii="OpenSymbol" w:eastAsia="OpenSymbol" w:hAnsi="OpenSymbol" w:cs="OpenSymbol"/>
        <w:sz w:val="18"/>
        <w:szCs w:val="18"/>
      </w:rPr>
    </w:lvl>
    <w:lvl w:ilvl="5">
      <w:numFmt w:val="bullet"/>
      <w:lvlText w:val="▪"/>
      <w:lvlJc w:val="left"/>
      <w:rPr>
        <w:rFonts w:ascii="OpenSymbol" w:eastAsia="OpenSymbol" w:hAnsi="OpenSymbol" w:cs="OpenSymbol"/>
        <w:sz w:val="18"/>
        <w:szCs w:val="18"/>
      </w:rPr>
    </w:lvl>
    <w:lvl w:ilvl="6">
      <w:numFmt w:val="bullet"/>
      <w:lvlText w:val="•"/>
      <w:lvlJc w:val="left"/>
      <w:rPr>
        <w:rFonts w:ascii="OpenSymbol" w:eastAsia="OpenSymbol" w:hAnsi="OpenSymbol" w:cs="OpenSymbol"/>
        <w:sz w:val="18"/>
        <w:szCs w:val="18"/>
      </w:rPr>
    </w:lvl>
    <w:lvl w:ilvl="7">
      <w:numFmt w:val="bullet"/>
      <w:lvlText w:val="◦"/>
      <w:lvlJc w:val="left"/>
      <w:rPr>
        <w:rFonts w:ascii="OpenSymbol" w:eastAsia="OpenSymbol" w:hAnsi="OpenSymbol" w:cs="OpenSymbol"/>
        <w:sz w:val="18"/>
        <w:szCs w:val="18"/>
      </w:rPr>
    </w:lvl>
    <w:lvl w:ilvl="8">
      <w:numFmt w:val="bullet"/>
      <w:lvlText w:val="▪"/>
      <w:lvlJc w:val="left"/>
      <w:rPr>
        <w:rFonts w:ascii="OpenSymbol" w:eastAsia="OpenSymbol" w:hAnsi="OpenSymbol" w:cs="OpenSymbol"/>
        <w:sz w:val="18"/>
        <w:szCs w:val="18"/>
      </w:rPr>
    </w:lvl>
  </w:abstractNum>
  <w:abstractNum w:abstractNumId="3" w15:restartNumberingAfterBreak="0">
    <w:nsid w:val="338248CC"/>
    <w:multiLevelType w:val="hybridMultilevel"/>
    <w:tmpl w:val="E932B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B03449"/>
    <w:multiLevelType w:val="multilevel"/>
    <w:tmpl w:val="04EC35A6"/>
    <w:lvl w:ilvl="0">
      <w:numFmt w:val="bullet"/>
      <w:lvlText w:val="•"/>
      <w:lvlJc w:val="left"/>
      <w:rPr>
        <w:rFonts w:ascii="OpenSymbol" w:eastAsia="OpenSymbol" w:hAnsi="OpenSymbol" w:cs="OpenSymbol"/>
        <w:sz w:val="18"/>
        <w:szCs w:val="18"/>
      </w:rPr>
    </w:lvl>
    <w:lvl w:ilvl="1">
      <w:numFmt w:val="bullet"/>
      <w:lvlText w:val="◦"/>
      <w:lvlJc w:val="left"/>
      <w:rPr>
        <w:rFonts w:ascii="OpenSymbol" w:eastAsia="OpenSymbol" w:hAnsi="OpenSymbol" w:cs="OpenSymbol"/>
        <w:sz w:val="18"/>
        <w:szCs w:val="18"/>
      </w:rPr>
    </w:lvl>
    <w:lvl w:ilvl="2">
      <w:numFmt w:val="bullet"/>
      <w:lvlText w:val="▪"/>
      <w:lvlJc w:val="left"/>
      <w:rPr>
        <w:rFonts w:ascii="OpenSymbol" w:eastAsia="OpenSymbol" w:hAnsi="OpenSymbol" w:cs="OpenSymbol"/>
        <w:sz w:val="18"/>
        <w:szCs w:val="18"/>
      </w:rPr>
    </w:lvl>
    <w:lvl w:ilvl="3">
      <w:numFmt w:val="bullet"/>
      <w:lvlText w:val="•"/>
      <w:lvlJc w:val="left"/>
      <w:rPr>
        <w:rFonts w:ascii="OpenSymbol" w:eastAsia="OpenSymbol" w:hAnsi="OpenSymbol" w:cs="OpenSymbol"/>
        <w:sz w:val="18"/>
        <w:szCs w:val="18"/>
      </w:rPr>
    </w:lvl>
    <w:lvl w:ilvl="4">
      <w:numFmt w:val="bullet"/>
      <w:lvlText w:val="◦"/>
      <w:lvlJc w:val="left"/>
      <w:rPr>
        <w:rFonts w:ascii="OpenSymbol" w:eastAsia="OpenSymbol" w:hAnsi="OpenSymbol" w:cs="OpenSymbol"/>
        <w:sz w:val="18"/>
        <w:szCs w:val="18"/>
      </w:rPr>
    </w:lvl>
    <w:lvl w:ilvl="5">
      <w:numFmt w:val="bullet"/>
      <w:lvlText w:val="▪"/>
      <w:lvlJc w:val="left"/>
      <w:rPr>
        <w:rFonts w:ascii="OpenSymbol" w:eastAsia="OpenSymbol" w:hAnsi="OpenSymbol" w:cs="OpenSymbol"/>
        <w:sz w:val="18"/>
        <w:szCs w:val="18"/>
      </w:rPr>
    </w:lvl>
    <w:lvl w:ilvl="6">
      <w:numFmt w:val="bullet"/>
      <w:lvlText w:val="•"/>
      <w:lvlJc w:val="left"/>
      <w:rPr>
        <w:rFonts w:ascii="OpenSymbol" w:eastAsia="OpenSymbol" w:hAnsi="OpenSymbol" w:cs="OpenSymbol"/>
        <w:sz w:val="18"/>
        <w:szCs w:val="18"/>
      </w:rPr>
    </w:lvl>
    <w:lvl w:ilvl="7">
      <w:numFmt w:val="bullet"/>
      <w:lvlText w:val="◦"/>
      <w:lvlJc w:val="left"/>
      <w:rPr>
        <w:rFonts w:ascii="OpenSymbol" w:eastAsia="OpenSymbol" w:hAnsi="OpenSymbol" w:cs="OpenSymbol"/>
        <w:sz w:val="18"/>
        <w:szCs w:val="18"/>
      </w:rPr>
    </w:lvl>
    <w:lvl w:ilvl="8">
      <w:numFmt w:val="bullet"/>
      <w:lvlText w:val="▪"/>
      <w:lvlJc w:val="left"/>
      <w:rPr>
        <w:rFonts w:ascii="OpenSymbol" w:eastAsia="OpenSymbol" w:hAnsi="OpenSymbol" w:cs="OpenSymbol"/>
        <w:sz w:val="18"/>
        <w:szCs w:val="18"/>
      </w:rPr>
    </w:lvl>
  </w:abstractNum>
  <w:abstractNum w:abstractNumId="5" w15:restartNumberingAfterBreak="0">
    <w:nsid w:val="575C33AA"/>
    <w:multiLevelType w:val="hybridMultilevel"/>
    <w:tmpl w:val="6472D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731A14"/>
    <w:multiLevelType w:val="multilevel"/>
    <w:tmpl w:val="747AD524"/>
    <w:lvl w:ilvl="0">
      <w:numFmt w:val="bullet"/>
      <w:lvlText w:val="•"/>
      <w:lvlJc w:val="left"/>
      <w:rPr>
        <w:rFonts w:ascii="OpenSymbol" w:eastAsia="OpenSymbol" w:hAnsi="OpenSymbol" w:cs="OpenSymbol"/>
        <w:sz w:val="18"/>
        <w:szCs w:val="18"/>
      </w:rPr>
    </w:lvl>
    <w:lvl w:ilvl="1">
      <w:numFmt w:val="bullet"/>
      <w:lvlText w:val="◦"/>
      <w:lvlJc w:val="left"/>
      <w:rPr>
        <w:rFonts w:ascii="OpenSymbol" w:eastAsia="OpenSymbol" w:hAnsi="OpenSymbol" w:cs="OpenSymbol"/>
        <w:sz w:val="18"/>
        <w:szCs w:val="18"/>
      </w:rPr>
    </w:lvl>
    <w:lvl w:ilvl="2">
      <w:numFmt w:val="bullet"/>
      <w:lvlText w:val="▪"/>
      <w:lvlJc w:val="left"/>
      <w:rPr>
        <w:rFonts w:ascii="OpenSymbol" w:eastAsia="OpenSymbol" w:hAnsi="OpenSymbol" w:cs="OpenSymbol"/>
        <w:sz w:val="18"/>
        <w:szCs w:val="18"/>
      </w:rPr>
    </w:lvl>
    <w:lvl w:ilvl="3">
      <w:numFmt w:val="bullet"/>
      <w:lvlText w:val="•"/>
      <w:lvlJc w:val="left"/>
      <w:rPr>
        <w:rFonts w:ascii="OpenSymbol" w:eastAsia="OpenSymbol" w:hAnsi="OpenSymbol" w:cs="OpenSymbol"/>
        <w:sz w:val="18"/>
        <w:szCs w:val="18"/>
      </w:rPr>
    </w:lvl>
    <w:lvl w:ilvl="4">
      <w:numFmt w:val="bullet"/>
      <w:lvlText w:val="◦"/>
      <w:lvlJc w:val="left"/>
      <w:rPr>
        <w:rFonts w:ascii="OpenSymbol" w:eastAsia="OpenSymbol" w:hAnsi="OpenSymbol" w:cs="OpenSymbol"/>
        <w:sz w:val="18"/>
        <w:szCs w:val="18"/>
      </w:rPr>
    </w:lvl>
    <w:lvl w:ilvl="5">
      <w:numFmt w:val="bullet"/>
      <w:lvlText w:val="▪"/>
      <w:lvlJc w:val="left"/>
      <w:rPr>
        <w:rFonts w:ascii="OpenSymbol" w:eastAsia="OpenSymbol" w:hAnsi="OpenSymbol" w:cs="OpenSymbol"/>
        <w:sz w:val="18"/>
        <w:szCs w:val="18"/>
      </w:rPr>
    </w:lvl>
    <w:lvl w:ilvl="6">
      <w:numFmt w:val="bullet"/>
      <w:lvlText w:val="•"/>
      <w:lvlJc w:val="left"/>
      <w:rPr>
        <w:rFonts w:ascii="OpenSymbol" w:eastAsia="OpenSymbol" w:hAnsi="OpenSymbol" w:cs="OpenSymbol"/>
        <w:sz w:val="18"/>
        <w:szCs w:val="18"/>
      </w:rPr>
    </w:lvl>
    <w:lvl w:ilvl="7">
      <w:numFmt w:val="bullet"/>
      <w:lvlText w:val="◦"/>
      <w:lvlJc w:val="left"/>
      <w:rPr>
        <w:rFonts w:ascii="OpenSymbol" w:eastAsia="OpenSymbol" w:hAnsi="OpenSymbol" w:cs="OpenSymbol"/>
        <w:sz w:val="18"/>
        <w:szCs w:val="18"/>
      </w:rPr>
    </w:lvl>
    <w:lvl w:ilvl="8">
      <w:numFmt w:val="bullet"/>
      <w:lvlText w:val="▪"/>
      <w:lvlJc w:val="left"/>
      <w:rPr>
        <w:rFonts w:ascii="OpenSymbol" w:eastAsia="OpenSymbol" w:hAnsi="OpenSymbol" w:cs="OpenSymbol"/>
        <w:sz w:val="18"/>
        <w:szCs w:val="18"/>
      </w:rPr>
    </w:lvl>
  </w:abstractNum>
  <w:abstractNum w:abstractNumId="7" w15:restartNumberingAfterBreak="0">
    <w:nsid w:val="6D3F6BD8"/>
    <w:multiLevelType w:val="hybridMultilevel"/>
    <w:tmpl w:val="10587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60748"/>
    <w:rsid w:val="00047A11"/>
    <w:rsid w:val="000A1FE7"/>
    <w:rsid w:val="002E030D"/>
    <w:rsid w:val="00322800"/>
    <w:rsid w:val="0035452A"/>
    <w:rsid w:val="00440323"/>
    <w:rsid w:val="00460748"/>
    <w:rsid w:val="005876B4"/>
    <w:rsid w:val="00712344"/>
    <w:rsid w:val="007234AE"/>
    <w:rsid w:val="00725200"/>
    <w:rsid w:val="00743CE6"/>
    <w:rsid w:val="00823EAB"/>
    <w:rsid w:val="0088037C"/>
    <w:rsid w:val="008D4AA1"/>
    <w:rsid w:val="009248CB"/>
    <w:rsid w:val="009F3CED"/>
    <w:rsid w:val="00A203AA"/>
    <w:rsid w:val="00A530C4"/>
    <w:rsid w:val="00A90D43"/>
    <w:rsid w:val="00AC3688"/>
    <w:rsid w:val="00BE2178"/>
    <w:rsid w:val="00DC3714"/>
    <w:rsid w:val="00E76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49FB7-0373-4A08-93B3-209B085B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nl-NL"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styleId="Voettekst">
    <w:name w:val="footer"/>
    <w:basedOn w:val="Standard"/>
    <w:pPr>
      <w:suppressLineNumbers/>
      <w:tabs>
        <w:tab w:val="center" w:pos="4819"/>
        <w:tab w:val="right" w:pos="9638"/>
      </w:tabs>
    </w:pPr>
  </w:style>
  <w:style w:type="paragraph" w:styleId="Titel">
    <w:name w:val="Title"/>
    <w:basedOn w:val="Heading"/>
    <w:next w:val="Textbody"/>
    <w:pPr>
      <w:jc w:val="center"/>
    </w:pPr>
    <w:rPr>
      <w:b/>
      <w:bCs/>
      <w:sz w:val="56"/>
      <w:szCs w:val="56"/>
    </w:rPr>
  </w:style>
  <w:style w:type="paragraph" w:styleId="Ondertitel">
    <w:name w:val="Subtitle"/>
    <w:basedOn w:val="Heading"/>
    <w:next w:val="Textbody"/>
    <w:pPr>
      <w:spacing w:before="60"/>
      <w:jc w:val="center"/>
    </w:pPr>
    <w:rPr>
      <w:sz w:val="36"/>
      <w:szCs w:val="36"/>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Ballontekst">
    <w:name w:val="Balloon Text"/>
    <w:basedOn w:val="Standaard"/>
    <w:link w:val="BallontekstChar"/>
    <w:uiPriority w:val="99"/>
    <w:semiHidden/>
    <w:unhideWhenUsed/>
    <w:rsid w:val="00AC3688"/>
    <w:rPr>
      <w:rFonts w:ascii="Tahoma" w:hAnsi="Tahoma" w:cs="Mangal"/>
      <w:sz w:val="16"/>
      <w:szCs w:val="14"/>
    </w:rPr>
  </w:style>
  <w:style w:type="character" w:customStyle="1" w:styleId="BallontekstChar">
    <w:name w:val="Ballontekst Char"/>
    <w:basedOn w:val="Standaardalinea-lettertype"/>
    <w:link w:val="Ballontekst"/>
    <w:uiPriority w:val="99"/>
    <w:semiHidden/>
    <w:rsid w:val="00AC3688"/>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10482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dc:creator>
  <cp:lastModifiedBy>alice grobbee</cp:lastModifiedBy>
  <cp:revision>2</cp:revision>
  <cp:lastPrinted>2018-09-13T15:16:00Z</cp:lastPrinted>
  <dcterms:created xsi:type="dcterms:W3CDTF">2018-12-13T12:45:00Z</dcterms:created>
  <dcterms:modified xsi:type="dcterms:W3CDTF">2018-12-13T12:45:00Z</dcterms:modified>
</cp:coreProperties>
</file>